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8BD7" w14:textId="5A43308B" w:rsidR="005858F8" w:rsidRPr="005858F8" w:rsidRDefault="00000000" w:rsidP="005858F8">
      <w:pPr>
        <w:widowControl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Оголошення про проведення відкритого тендеру із закупівлі послуг</w:t>
      </w:r>
      <w:r w:rsidR="005858F8">
        <w:rPr>
          <w:b/>
          <w:sz w:val="24"/>
          <w:szCs w:val="24"/>
        </w:rPr>
        <w:t xml:space="preserve"> Юрисконсульта</w:t>
      </w:r>
      <w:r>
        <w:rPr>
          <w:b/>
          <w:sz w:val="24"/>
          <w:szCs w:val="24"/>
        </w:rPr>
        <w:t xml:space="preserve">                                      </w:t>
      </w:r>
    </w:p>
    <w:p w14:paraId="00000002" w14:textId="77777777" w:rsidR="00D504C3" w:rsidRDefault="00D504C3">
      <w:pPr>
        <w:pStyle w:val="a3"/>
        <w:ind w:left="0" w:right="17" w:firstLine="283"/>
        <w:jc w:val="center"/>
        <w:rPr>
          <w:color w:val="222222"/>
        </w:rPr>
      </w:pPr>
    </w:p>
    <w:p w14:paraId="00000004" w14:textId="46F0B601" w:rsidR="00D504C3" w:rsidRDefault="00000000" w:rsidP="00244F67">
      <w:pPr>
        <w:widowControl/>
        <w:ind w:firstLine="283"/>
        <w:jc w:val="both"/>
        <w:rPr>
          <w:color w:val="222222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  <w:sz w:val="24"/>
          <w:szCs w:val="24"/>
        </w:rPr>
        <w:t>Благодійна організація «Благодійний фонд «</w:t>
      </w:r>
      <w:proofErr w:type="spellStart"/>
      <w:r>
        <w:rPr>
          <w:color w:val="000000"/>
          <w:sz w:val="24"/>
          <w:szCs w:val="24"/>
        </w:rPr>
        <w:t>Стабілізейшен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суппорт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сервісез</w:t>
      </w:r>
      <w:proofErr w:type="spellEnd"/>
      <w:r>
        <w:rPr>
          <w:color w:val="000000"/>
          <w:sz w:val="24"/>
          <w:szCs w:val="24"/>
        </w:rPr>
        <w:t xml:space="preserve">» оголошує відкритий тендер на закупівлю послуг  </w:t>
      </w:r>
      <w:r w:rsidR="005858F8">
        <w:rPr>
          <w:color w:val="222222"/>
          <w:sz w:val="24"/>
          <w:szCs w:val="24"/>
        </w:rPr>
        <w:t>Юрисконсульта</w:t>
      </w:r>
      <w:r w:rsidR="00413A93" w:rsidRPr="00413A93">
        <w:rPr>
          <w:color w:val="222222"/>
          <w:sz w:val="24"/>
          <w:szCs w:val="24"/>
        </w:rPr>
        <w:t xml:space="preserve"> в</w:t>
      </w:r>
      <w:r w:rsidR="00413A93" w:rsidRPr="00413A93">
        <w:rPr>
          <w:color w:val="222222"/>
          <w:sz w:val="24"/>
          <w:szCs w:val="24"/>
        </w:rPr>
        <w:t xml:space="preserve"> рамках реалізації проекту “</w:t>
      </w:r>
      <w:proofErr w:type="spellStart"/>
      <w:r w:rsidR="00413A93" w:rsidRPr="00413A93">
        <w:rPr>
          <w:color w:val="222222"/>
          <w:sz w:val="24"/>
          <w:szCs w:val="24"/>
        </w:rPr>
        <w:t>United</w:t>
      </w:r>
      <w:proofErr w:type="spellEnd"/>
      <w:r w:rsidR="00413A93" w:rsidRPr="00413A93">
        <w:rPr>
          <w:color w:val="222222"/>
          <w:sz w:val="24"/>
          <w:szCs w:val="24"/>
        </w:rPr>
        <w:t xml:space="preserve"> </w:t>
      </w:r>
      <w:proofErr w:type="spellStart"/>
      <w:r w:rsidR="00413A93" w:rsidRPr="00413A93">
        <w:rPr>
          <w:color w:val="222222"/>
          <w:sz w:val="24"/>
          <w:szCs w:val="24"/>
        </w:rPr>
        <w:t>Voices</w:t>
      </w:r>
      <w:proofErr w:type="spellEnd"/>
      <w:r w:rsidR="00413A93" w:rsidRPr="00413A93">
        <w:rPr>
          <w:color w:val="222222"/>
          <w:sz w:val="24"/>
          <w:szCs w:val="24"/>
        </w:rPr>
        <w:t xml:space="preserve"> </w:t>
      </w:r>
      <w:proofErr w:type="spellStart"/>
      <w:r w:rsidR="00413A93" w:rsidRPr="00413A93">
        <w:rPr>
          <w:color w:val="222222"/>
          <w:sz w:val="24"/>
          <w:szCs w:val="24"/>
        </w:rPr>
        <w:t>in</w:t>
      </w:r>
      <w:proofErr w:type="spellEnd"/>
      <w:r w:rsidR="00413A93" w:rsidRPr="00413A93">
        <w:rPr>
          <w:color w:val="222222"/>
          <w:sz w:val="24"/>
          <w:szCs w:val="24"/>
        </w:rPr>
        <w:t xml:space="preserve"> </w:t>
      </w:r>
      <w:proofErr w:type="spellStart"/>
      <w:r w:rsidR="00413A93" w:rsidRPr="00413A93">
        <w:rPr>
          <w:color w:val="222222"/>
          <w:sz w:val="24"/>
          <w:szCs w:val="24"/>
        </w:rPr>
        <w:t>Action</w:t>
      </w:r>
      <w:proofErr w:type="spellEnd"/>
      <w:r w:rsidR="00413A93" w:rsidRPr="00413A93">
        <w:rPr>
          <w:color w:val="222222"/>
          <w:sz w:val="24"/>
          <w:szCs w:val="24"/>
        </w:rPr>
        <w:t xml:space="preserve"> 2.0. </w:t>
      </w:r>
      <w:proofErr w:type="spellStart"/>
      <w:r w:rsidR="00413A93" w:rsidRPr="00413A93">
        <w:rPr>
          <w:color w:val="222222"/>
          <w:sz w:val="24"/>
          <w:szCs w:val="24"/>
        </w:rPr>
        <w:t>Program</w:t>
      </w:r>
      <w:proofErr w:type="spellEnd"/>
      <w:r w:rsidR="00413A93" w:rsidRPr="00413A93">
        <w:rPr>
          <w:color w:val="222222"/>
          <w:sz w:val="24"/>
          <w:szCs w:val="24"/>
        </w:rPr>
        <w:t xml:space="preserve"> / Програма “Єднання за ради дії”</w:t>
      </w:r>
      <w:r w:rsidR="00244F67">
        <w:rPr>
          <w:color w:val="222222"/>
          <w:sz w:val="24"/>
          <w:szCs w:val="24"/>
        </w:rPr>
        <w:t xml:space="preserve">. </w:t>
      </w:r>
    </w:p>
    <w:p w14:paraId="0CF77D57" w14:textId="77777777" w:rsidR="00244F67" w:rsidRDefault="00244F67" w:rsidP="00244F67">
      <w:pPr>
        <w:widowControl/>
        <w:ind w:firstLine="283"/>
        <w:jc w:val="both"/>
        <w:rPr>
          <w:sz w:val="24"/>
          <w:szCs w:val="24"/>
        </w:rPr>
      </w:pPr>
    </w:p>
    <w:p w14:paraId="00000005" w14:textId="5A758AAD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оголошення про тендер:  </w:t>
      </w:r>
      <w:r>
        <w:rPr>
          <w:b/>
          <w:sz w:val="24"/>
          <w:szCs w:val="24"/>
        </w:rPr>
        <w:t xml:space="preserve"> </w:t>
      </w:r>
      <w:r w:rsidR="00413A93">
        <w:rPr>
          <w:b/>
          <w:sz w:val="24"/>
          <w:szCs w:val="24"/>
        </w:rPr>
        <w:t>09 жовтня</w:t>
      </w:r>
      <w:r>
        <w:rPr>
          <w:b/>
          <w:sz w:val="24"/>
          <w:szCs w:val="24"/>
        </w:rPr>
        <w:t xml:space="preserve"> 2024 року</w:t>
      </w:r>
    </w:p>
    <w:p w14:paraId="00000006" w14:textId="66C978C0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Термін подання тендерних пропозицій: </w:t>
      </w:r>
      <w:r>
        <w:rPr>
          <w:b/>
          <w:sz w:val="24"/>
          <w:szCs w:val="24"/>
        </w:rPr>
        <w:t xml:space="preserve">до </w:t>
      </w:r>
      <w:r w:rsidR="00792A53">
        <w:rPr>
          <w:b/>
          <w:sz w:val="24"/>
          <w:szCs w:val="24"/>
        </w:rPr>
        <w:t>2</w:t>
      </w:r>
      <w:r w:rsidR="00413A9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413A93">
        <w:rPr>
          <w:b/>
          <w:sz w:val="24"/>
          <w:szCs w:val="24"/>
        </w:rPr>
        <w:t>жовтня</w:t>
      </w:r>
      <w:r>
        <w:rPr>
          <w:b/>
          <w:sz w:val="24"/>
          <w:szCs w:val="24"/>
        </w:rPr>
        <w:t xml:space="preserve"> 2024 року</w:t>
      </w:r>
    </w:p>
    <w:p w14:paraId="00000007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b/>
          <w:color w:val="000000"/>
          <w:sz w:val="24"/>
          <w:szCs w:val="24"/>
        </w:rPr>
      </w:pPr>
    </w:p>
    <w:p w14:paraId="00000008" w14:textId="7379FC43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Всі тендерні пропозиції, отримані організатором після кінцевого терміну їх подання, а саме після </w:t>
      </w:r>
      <w:r>
        <w:rPr>
          <w:b/>
          <w:color w:val="000000"/>
          <w:sz w:val="24"/>
          <w:szCs w:val="24"/>
        </w:rPr>
        <w:t xml:space="preserve">23:59  </w:t>
      </w:r>
      <w:r w:rsidR="00792A53" w:rsidRPr="00792A53">
        <w:rPr>
          <w:b/>
          <w:color w:val="000000"/>
          <w:sz w:val="24"/>
          <w:szCs w:val="24"/>
        </w:rPr>
        <w:t>2</w:t>
      </w:r>
      <w:r w:rsidR="00413A93">
        <w:rPr>
          <w:b/>
          <w:color w:val="000000"/>
          <w:sz w:val="24"/>
          <w:szCs w:val="24"/>
        </w:rPr>
        <w:t>3</w:t>
      </w:r>
      <w:r w:rsidR="00792A53" w:rsidRPr="00792A53">
        <w:rPr>
          <w:b/>
          <w:color w:val="000000"/>
          <w:sz w:val="24"/>
          <w:szCs w:val="24"/>
        </w:rPr>
        <w:t xml:space="preserve"> </w:t>
      </w:r>
      <w:r w:rsidR="00413A93">
        <w:rPr>
          <w:b/>
          <w:color w:val="000000"/>
          <w:sz w:val="24"/>
          <w:szCs w:val="24"/>
        </w:rPr>
        <w:t>жовтня</w:t>
      </w:r>
      <w:r w:rsidR="00792A53" w:rsidRPr="00792A53">
        <w:rPr>
          <w:b/>
          <w:color w:val="000000"/>
          <w:sz w:val="24"/>
          <w:szCs w:val="24"/>
        </w:rPr>
        <w:t xml:space="preserve"> 2024 року</w:t>
      </w:r>
      <w:r>
        <w:rPr>
          <w:color w:val="000000"/>
          <w:sz w:val="24"/>
          <w:szCs w:val="24"/>
        </w:rPr>
        <w:t>, розгляду не підлягатимуть.</w:t>
      </w:r>
    </w:p>
    <w:p w14:paraId="00000009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0A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Деталізація послуг, які надає підрядник:</w:t>
      </w:r>
    </w:p>
    <w:p w14:paraId="27A33550" w14:textId="77777777" w:rsidR="005858F8" w:rsidRDefault="005858F8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4A189BF7" w14:textId="77777777" w:rsidR="005858F8" w:rsidRPr="005858F8" w:rsidRDefault="005858F8" w:rsidP="005858F8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Повний юридичний супровід реалізації адміністративно господарської діяльності Проекту.</w:t>
      </w:r>
    </w:p>
    <w:p w14:paraId="2D242946" w14:textId="77777777" w:rsidR="005858F8" w:rsidRPr="005858F8" w:rsidRDefault="005858F8" w:rsidP="005858F8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Укладання договорів, підготовка актів тощо.</w:t>
      </w:r>
    </w:p>
    <w:p w14:paraId="5F503466" w14:textId="77777777" w:rsidR="005858F8" w:rsidRPr="005858F8" w:rsidRDefault="005858F8" w:rsidP="005858F8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Представництво інтересів Проекту у відносинах з державними органами, банківськими установами, страховими компаніями, контрагентами.</w:t>
      </w:r>
    </w:p>
    <w:p w14:paraId="0000000B" w14:textId="22F72252" w:rsidR="00D504C3" w:rsidRPr="005858F8" w:rsidRDefault="005858F8" w:rsidP="005858F8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Юридичний супровід при проведенні перевірок контролюючими органами.</w:t>
      </w:r>
    </w:p>
    <w:p w14:paraId="49E2FA3D" w14:textId="77777777" w:rsidR="005858F8" w:rsidRDefault="005858F8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16" w14:textId="3B410ED6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Вимоги до кваліфікації підрядника:</w:t>
      </w:r>
    </w:p>
    <w:p w14:paraId="0B7C6D90" w14:textId="77777777" w:rsidR="00244F67" w:rsidRDefault="00244F67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419C4863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Повна вища освіта в області права.</w:t>
      </w:r>
    </w:p>
    <w:p w14:paraId="2391C4A0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Досвід надання послуг в даній сфері.</w:t>
      </w:r>
    </w:p>
    <w:p w14:paraId="2A30EC9E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Досвід роботи в громадських організаціях, благодійних фондах.</w:t>
      </w:r>
    </w:p>
    <w:p w14:paraId="31F22F9C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Досвід у підготовці аналітичних матеріалів, звітів, правових документів.</w:t>
      </w:r>
    </w:p>
    <w:p w14:paraId="33192EB7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Обізнаність з гуманітарними принципами та стандартами прав людини.</w:t>
      </w:r>
    </w:p>
    <w:p w14:paraId="6822016A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Впевнений користувач Microsoft Office та G-</w:t>
      </w:r>
      <w:proofErr w:type="spellStart"/>
      <w:r w:rsidRPr="005858F8">
        <w:rPr>
          <w:color w:val="000000"/>
          <w:sz w:val="24"/>
          <w:szCs w:val="24"/>
        </w:rPr>
        <w:t>Suite</w:t>
      </w:r>
      <w:proofErr w:type="spellEnd"/>
      <w:r w:rsidRPr="005858F8">
        <w:rPr>
          <w:color w:val="000000"/>
          <w:sz w:val="24"/>
          <w:szCs w:val="24"/>
        </w:rPr>
        <w:t>.</w:t>
      </w:r>
    </w:p>
    <w:p w14:paraId="7B9D1EAA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Сильні управлінські навички (модель горизонтального управління)</w:t>
      </w:r>
    </w:p>
    <w:p w14:paraId="55AE53D2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Вміння дотримуватися дедлайнів та самостійно організовувати як власний робочий процес так і робочі процеси команди</w:t>
      </w:r>
    </w:p>
    <w:p w14:paraId="1BD28711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Сильні комунікаційні навички.</w:t>
      </w:r>
    </w:p>
    <w:p w14:paraId="7694609A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 xml:space="preserve">Здатність до командної роботи, </w:t>
      </w:r>
      <w:proofErr w:type="spellStart"/>
      <w:r w:rsidRPr="005858F8">
        <w:rPr>
          <w:color w:val="000000"/>
          <w:sz w:val="24"/>
          <w:szCs w:val="24"/>
        </w:rPr>
        <w:t>проактивна</w:t>
      </w:r>
      <w:proofErr w:type="spellEnd"/>
      <w:r w:rsidRPr="005858F8">
        <w:rPr>
          <w:color w:val="000000"/>
          <w:sz w:val="24"/>
          <w:szCs w:val="24"/>
        </w:rPr>
        <w:t xml:space="preserve"> позиція.</w:t>
      </w:r>
    </w:p>
    <w:p w14:paraId="354AF473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 xml:space="preserve">Здатність </w:t>
      </w:r>
      <w:proofErr w:type="spellStart"/>
      <w:r w:rsidRPr="005858F8">
        <w:rPr>
          <w:color w:val="000000"/>
          <w:sz w:val="24"/>
          <w:szCs w:val="24"/>
        </w:rPr>
        <w:t>гнучко</w:t>
      </w:r>
      <w:proofErr w:type="spellEnd"/>
      <w:r w:rsidRPr="005858F8">
        <w:rPr>
          <w:color w:val="000000"/>
          <w:sz w:val="24"/>
          <w:szCs w:val="24"/>
        </w:rPr>
        <w:t xml:space="preserve"> реагувати в динамічному середовищі.</w:t>
      </w:r>
    </w:p>
    <w:p w14:paraId="4454BEF6" w14:textId="1790A709" w:rsidR="00011B7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  <w:u w:val="single"/>
        </w:rPr>
      </w:pPr>
      <w:r w:rsidRPr="005858F8">
        <w:rPr>
          <w:color w:val="000000"/>
          <w:sz w:val="24"/>
          <w:szCs w:val="24"/>
        </w:rPr>
        <w:t>Вільне володіння українською мовою (знання англійської мови буде перевагою).</w:t>
      </w:r>
    </w:p>
    <w:p w14:paraId="2C877F64" w14:textId="77777777" w:rsidR="005858F8" w:rsidRDefault="005858F8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21" w14:textId="7975854B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Інший релевантний досвід та навички:</w:t>
      </w:r>
    </w:p>
    <w:p w14:paraId="77934327" w14:textId="77777777" w:rsidR="00011B78" w:rsidRPr="00011B78" w:rsidRDefault="00011B78" w:rsidP="00011B78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011B78">
        <w:rPr>
          <w:color w:val="000000"/>
          <w:sz w:val="24"/>
          <w:szCs w:val="24"/>
        </w:rPr>
        <w:t xml:space="preserve">Вміння дотримуватися дедлайнів. </w:t>
      </w:r>
    </w:p>
    <w:p w14:paraId="67842494" w14:textId="77777777" w:rsidR="00011B78" w:rsidRPr="00011B78" w:rsidRDefault="00011B78" w:rsidP="00011B78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011B78">
        <w:rPr>
          <w:color w:val="000000"/>
          <w:sz w:val="24"/>
          <w:szCs w:val="24"/>
        </w:rPr>
        <w:t>Вміння працювати в команді.</w:t>
      </w:r>
    </w:p>
    <w:p w14:paraId="00000024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25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Умови:</w:t>
      </w:r>
    </w:p>
    <w:p w14:paraId="00000029" w14:textId="6DEB7C50" w:rsidR="00D504C3" w:rsidRPr="00244F67" w:rsidRDefault="00000000" w:rsidP="00244F67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Між БО «БФ «ССС» та підрядником буде підписано угоду про надання послуг, в якому буде детально викладено умови співпраці.</w:t>
      </w:r>
    </w:p>
    <w:p w14:paraId="0000002C" w14:textId="77777777" w:rsidR="00D504C3" w:rsidRDefault="00D504C3" w:rsidP="00244F67">
      <w:p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  <w:u w:val="single"/>
        </w:rPr>
      </w:pPr>
    </w:p>
    <w:p w14:paraId="0000002D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Вимоги до підрядника – учасника тендеру:</w:t>
      </w:r>
    </w:p>
    <w:p w14:paraId="0000002E" w14:textId="77777777" w:rsidR="00D504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Обов’язкова реєстрація фізичною особою-підприємцем 3 групи, без ПДВ.</w:t>
      </w:r>
    </w:p>
    <w:p w14:paraId="0000002F" w14:textId="77777777" w:rsidR="00D504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Наявність відповідних </w:t>
      </w:r>
      <w:proofErr w:type="spellStart"/>
      <w:r>
        <w:rPr>
          <w:color w:val="000000"/>
          <w:sz w:val="24"/>
          <w:szCs w:val="24"/>
        </w:rPr>
        <w:t>КВЕДів</w:t>
      </w:r>
      <w:proofErr w:type="spellEnd"/>
      <w:r>
        <w:rPr>
          <w:color w:val="000000"/>
          <w:sz w:val="24"/>
          <w:szCs w:val="24"/>
        </w:rPr>
        <w:t>.</w:t>
      </w:r>
    </w:p>
    <w:p w14:paraId="00000030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31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32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Учасник тендеру надає організатору наступні документи:</w:t>
      </w:r>
    </w:p>
    <w:p w14:paraId="00000033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34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Копія документу, що підтверджує державну реєстрацію;</w:t>
      </w:r>
    </w:p>
    <w:p w14:paraId="00000035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Копія документу, що підтверджує податковий статус;</w:t>
      </w:r>
    </w:p>
    <w:p w14:paraId="00000036" w14:textId="7276A26C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Тендерна пропозиція, заповнена за зразком (</w:t>
      </w:r>
      <w:hyperlink r:id="rId7">
        <w:r>
          <w:rPr>
            <w:color w:val="1155CC"/>
            <w:sz w:val="24"/>
            <w:szCs w:val="24"/>
            <w:u w:val="single"/>
          </w:rPr>
          <w:t>додається</w:t>
        </w:r>
      </w:hyperlink>
      <w:r>
        <w:rPr>
          <w:sz w:val="24"/>
          <w:szCs w:val="24"/>
        </w:rPr>
        <w:t>);</w:t>
      </w:r>
    </w:p>
    <w:p w14:paraId="00000037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Резюме.</w:t>
      </w:r>
    </w:p>
    <w:p w14:paraId="00000038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</w:p>
    <w:p w14:paraId="00000039" w14:textId="77777777" w:rsidR="00D504C3" w:rsidRDefault="00000000">
      <w:pPr>
        <w:ind w:right="17" w:firstLine="28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разі відсутності реєстрації фізичної особи-підприємця, учасник  надає організатору наступні документи:</w:t>
      </w:r>
    </w:p>
    <w:p w14:paraId="0000003A" w14:textId="77777777" w:rsidR="00D504C3" w:rsidRDefault="00D504C3">
      <w:p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</w:p>
    <w:p w14:paraId="0000003B" w14:textId="77777777" w:rsidR="00D504C3" w:rsidRDefault="00000000">
      <w:pPr>
        <w:numPr>
          <w:ilvl w:val="0"/>
          <w:numId w:val="6"/>
        </w:num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Тендерна пропозиція, заповнена за зразком (вказавши в п4., що </w:t>
      </w:r>
      <w:r>
        <w:rPr>
          <w:i/>
          <w:sz w:val="24"/>
          <w:szCs w:val="24"/>
        </w:rPr>
        <w:t>“Готовий/а зареєструвати ФОП”</w:t>
      </w:r>
      <w:r>
        <w:rPr>
          <w:sz w:val="24"/>
          <w:szCs w:val="24"/>
        </w:rPr>
        <w:t>);</w:t>
      </w:r>
    </w:p>
    <w:p w14:paraId="0000003C" w14:textId="77777777" w:rsidR="00D504C3" w:rsidRDefault="00000000">
      <w:pPr>
        <w:numPr>
          <w:ilvl w:val="0"/>
          <w:numId w:val="6"/>
        </w:num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Резюме.</w:t>
      </w:r>
    </w:p>
    <w:p w14:paraId="0000003D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</w:rPr>
      </w:pPr>
    </w:p>
    <w:p w14:paraId="0000003E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Істотні критерії (умови) відбору тендерних пропозицій:</w:t>
      </w:r>
    </w:p>
    <w:p w14:paraId="0000003F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40" w14:textId="77777777" w:rsidR="00D504C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Відповідність учасника кваліфікаційним вимогам тендерного оголошення;</w:t>
      </w:r>
    </w:p>
    <w:p w14:paraId="00000041" w14:textId="77777777" w:rsidR="00D504C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Відповідність поданих документів умовам тендерного оголошення;</w:t>
      </w:r>
    </w:p>
    <w:p w14:paraId="00000042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43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Відбір підрядника буде здійснюватися на основі професійного досвіду кандидатів та їхньої компетенції, що відповідають вимогам, наведеним вище.</w:t>
      </w:r>
    </w:p>
    <w:p w14:paraId="00000044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45" w14:textId="65B3511E" w:rsidR="00D504C3" w:rsidRDefault="00000000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 23:59  </w:t>
      </w:r>
      <w:r w:rsidR="00792A53" w:rsidRPr="00792A53">
        <w:rPr>
          <w:sz w:val="24"/>
          <w:szCs w:val="24"/>
        </w:rPr>
        <w:t>2</w:t>
      </w:r>
      <w:r w:rsidR="00413A93">
        <w:rPr>
          <w:sz w:val="24"/>
          <w:szCs w:val="24"/>
        </w:rPr>
        <w:t>3</w:t>
      </w:r>
      <w:r w:rsidR="00792A53" w:rsidRPr="00792A53">
        <w:rPr>
          <w:sz w:val="24"/>
          <w:szCs w:val="24"/>
        </w:rPr>
        <w:t xml:space="preserve"> </w:t>
      </w:r>
      <w:r w:rsidR="00413A93">
        <w:rPr>
          <w:sz w:val="24"/>
          <w:szCs w:val="24"/>
        </w:rPr>
        <w:t>жовтня</w:t>
      </w:r>
      <w:r w:rsidR="00792A53" w:rsidRPr="00792A53">
        <w:rPr>
          <w:sz w:val="24"/>
          <w:szCs w:val="24"/>
        </w:rPr>
        <w:t xml:space="preserve"> 2024 року </w:t>
      </w:r>
      <w:r>
        <w:rPr>
          <w:sz w:val="24"/>
          <w:szCs w:val="24"/>
        </w:rPr>
        <w:t xml:space="preserve">у письмовому (електронному, </w:t>
      </w:r>
      <w:proofErr w:type="spellStart"/>
      <w:r>
        <w:rPr>
          <w:sz w:val="24"/>
          <w:szCs w:val="24"/>
        </w:rPr>
        <w:t>відсканованому</w:t>
      </w:r>
      <w:proofErr w:type="spellEnd"/>
      <w:r>
        <w:rPr>
          <w:sz w:val="24"/>
          <w:szCs w:val="24"/>
        </w:rPr>
        <w:t>) форматі з поміткою «</w:t>
      </w:r>
      <w:r>
        <w:rPr>
          <w:b/>
          <w:sz w:val="24"/>
          <w:szCs w:val="24"/>
        </w:rPr>
        <w:t>Відкриті торги: Послуги</w:t>
      </w:r>
      <w:r>
        <w:rPr>
          <w:sz w:val="24"/>
          <w:szCs w:val="24"/>
        </w:rPr>
        <w:t xml:space="preserve"> </w:t>
      </w:r>
      <w:r w:rsidR="005858F8">
        <w:rPr>
          <w:b/>
          <w:color w:val="222222"/>
          <w:sz w:val="24"/>
          <w:szCs w:val="24"/>
        </w:rPr>
        <w:t>Юрисконсульта</w:t>
      </w:r>
      <w:r w:rsidR="00413A93">
        <w:rPr>
          <w:b/>
          <w:color w:val="222222"/>
          <w:sz w:val="24"/>
          <w:szCs w:val="24"/>
        </w:rPr>
        <w:t>_</w:t>
      </w:r>
      <w:r w:rsidR="00413A93">
        <w:rPr>
          <w:b/>
          <w:color w:val="222222"/>
          <w:sz w:val="24"/>
          <w:szCs w:val="24"/>
          <w:lang w:val="en-US"/>
        </w:rPr>
        <w:t>IREX</w:t>
      </w:r>
      <w:r>
        <w:rPr>
          <w:b/>
          <w:color w:val="222222"/>
          <w:sz w:val="24"/>
          <w:szCs w:val="24"/>
        </w:rPr>
        <w:t xml:space="preserve"> </w:t>
      </w:r>
      <w:r>
        <w:rPr>
          <w:sz w:val="24"/>
          <w:szCs w:val="24"/>
        </w:rPr>
        <w:t xml:space="preserve">», на адресу: </w:t>
      </w:r>
      <w:r>
        <w:rPr>
          <w:sz w:val="24"/>
          <w:szCs w:val="24"/>
          <w:u w:val="single"/>
        </w:rPr>
        <w:t>procurementsss</w:t>
      </w:r>
      <w:hyperlink r:id="rId8">
        <w:r>
          <w:rPr>
            <w:sz w:val="24"/>
            <w:szCs w:val="24"/>
            <w:u w:val="single"/>
          </w:rPr>
          <w:t>@radnyk.org</w:t>
        </w:r>
      </w:hyperlink>
      <w:r>
        <w:rPr>
          <w:sz w:val="24"/>
          <w:szCs w:val="24"/>
          <w:u w:val="single"/>
        </w:rPr>
        <w:t>.</w:t>
      </w:r>
    </w:p>
    <w:p w14:paraId="00000046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b/>
          <w:color w:val="000000"/>
          <w:sz w:val="24"/>
          <w:szCs w:val="24"/>
        </w:rPr>
      </w:pPr>
    </w:p>
    <w:p w14:paraId="00000047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Тендерна процедура:</w:t>
      </w:r>
    </w:p>
    <w:p w14:paraId="00000048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14:paraId="00000049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14:paraId="0000004A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14:paraId="0000004B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Визначення переможця тендеру, відбудеться шляхом розгляду та перевірки наданих пропозицій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відповідатиме професійному досвіду та компетенціям.</w:t>
      </w:r>
    </w:p>
    <w:p w14:paraId="0000004C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Очікується, що співбесіди з підрядниками, які увійдуть до списку після первісного відбору, будуть проводитися особисто або за допомогою </w:t>
      </w:r>
      <w:proofErr w:type="spellStart"/>
      <w:r>
        <w:rPr>
          <w:color w:val="000000"/>
          <w:sz w:val="24"/>
          <w:szCs w:val="24"/>
        </w:rPr>
        <w:t>Teams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Zoom</w:t>
      </w:r>
      <w:proofErr w:type="spellEnd"/>
      <w:r>
        <w:rPr>
          <w:color w:val="000000"/>
          <w:sz w:val="24"/>
          <w:szCs w:val="24"/>
        </w:rPr>
        <w:t>. Відповідь електронною поштою після остаточного туру співбесід отримають тільки ті підрядники, які пройшли відбір. Також відібрані підрядники, будуть сповіщені через електронну пошту, протягом 3 днів після кінцевого терміну подання тендерних пропозицій.</w:t>
      </w:r>
    </w:p>
    <w:p w14:paraId="0000004F" w14:textId="11BAACBA" w:rsidR="00D504C3" w:rsidRPr="002F0412" w:rsidRDefault="00000000" w:rsidP="002F041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</w:t>
      </w:r>
    </w:p>
    <w:p w14:paraId="00000050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51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Додаткові застереження:</w:t>
      </w:r>
    </w:p>
    <w:p w14:paraId="00000052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53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14:paraId="00000054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</w:t>
      </w:r>
      <w:r>
        <w:rPr>
          <w:color w:val="000000"/>
          <w:sz w:val="24"/>
          <w:szCs w:val="24"/>
        </w:rPr>
        <w:lastRenderedPageBreak/>
        <w:t>тендеру не обмежений у прийнятті будь-якої іншої пропозиції з більш вигідними для нього умовами.</w:t>
      </w:r>
    </w:p>
    <w:p w14:paraId="00000055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56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Індивідуальний підхід та рівні можливості</w:t>
      </w:r>
    </w:p>
    <w:p w14:paraId="00000057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58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 «БФ «ССС» застосовує індивідуальний підхід та поважає права людини у всіх сферах її діяльності. БО «БФ «ССС» прагне створювати умови праці, що відповідають принципам гендерної рівності та культурно-особистісного різноманіття персоналу. Підрядники повинні поважати рівні права осіб та прагнути створити атмосферу, в якій відмінності людей підтримують та цінують.</w:t>
      </w:r>
    </w:p>
    <w:p w14:paraId="00000059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5A" w14:textId="5278666C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Запитання  щодо  тендеру  можна  надсилати  в  електронному  вигляді  за  </w:t>
      </w: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procurementsss</w:t>
      </w:r>
      <w:hyperlink r:id="rId9">
        <w:r>
          <w:rPr>
            <w:b/>
            <w:sz w:val="24"/>
            <w:szCs w:val="24"/>
          </w:rPr>
          <w:t>@radnyk.org</w:t>
        </w:r>
      </w:hyperlink>
      <w:r>
        <w:rPr>
          <w:b/>
          <w:sz w:val="24"/>
          <w:szCs w:val="24"/>
        </w:rPr>
        <w:t xml:space="preserve"> до </w:t>
      </w:r>
      <w:r w:rsidR="00011B78">
        <w:rPr>
          <w:b/>
          <w:sz w:val="24"/>
          <w:szCs w:val="24"/>
        </w:rPr>
        <w:t>2</w:t>
      </w:r>
      <w:r w:rsidR="00ED718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proofErr w:type="spellStart"/>
      <w:r w:rsidR="00413A93">
        <w:rPr>
          <w:b/>
          <w:sz w:val="24"/>
          <w:szCs w:val="24"/>
          <w:lang w:val="ru-RU"/>
        </w:rPr>
        <w:t>жовтня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2024 року.</w:t>
      </w:r>
    </w:p>
    <w:sectPr w:rsidR="00D504C3">
      <w:pgSz w:w="12240" w:h="15840"/>
      <w:pgMar w:top="851" w:right="740" w:bottom="280" w:left="14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F9D"/>
    <w:multiLevelType w:val="hybridMultilevel"/>
    <w:tmpl w:val="B13005B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6E91121"/>
    <w:multiLevelType w:val="hybridMultilevel"/>
    <w:tmpl w:val="8C481F0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99B1738"/>
    <w:multiLevelType w:val="hybridMultilevel"/>
    <w:tmpl w:val="0D68AE3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D2C225B"/>
    <w:multiLevelType w:val="multilevel"/>
    <w:tmpl w:val="51CA405A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10" w:hanging="720"/>
      </w:pPr>
      <w:rPr>
        <w:rFonts w:ascii="Helvetica Neue" w:eastAsia="Helvetica Neue" w:hAnsi="Helvetica Neue" w:cs="Helvetica Neue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66" w:hanging="720"/>
      </w:pPr>
    </w:lvl>
    <w:lvl w:ilvl="3">
      <w:numFmt w:val="bullet"/>
      <w:lvlText w:val="•"/>
      <w:lvlJc w:val="left"/>
      <w:pPr>
        <w:ind w:left="2893" w:hanging="720"/>
      </w:pPr>
    </w:lvl>
    <w:lvl w:ilvl="4">
      <w:numFmt w:val="bullet"/>
      <w:lvlText w:val="•"/>
      <w:lvlJc w:val="left"/>
      <w:pPr>
        <w:ind w:left="3920" w:hanging="720"/>
      </w:pPr>
    </w:lvl>
    <w:lvl w:ilvl="5">
      <w:numFmt w:val="bullet"/>
      <w:lvlText w:val="•"/>
      <w:lvlJc w:val="left"/>
      <w:pPr>
        <w:ind w:left="4946" w:hanging="720"/>
      </w:pPr>
    </w:lvl>
    <w:lvl w:ilvl="6">
      <w:numFmt w:val="bullet"/>
      <w:lvlText w:val="•"/>
      <w:lvlJc w:val="left"/>
      <w:pPr>
        <w:ind w:left="5973" w:hanging="720"/>
      </w:pPr>
    </w:lvl>
    <w:lvl w:ilvl="7">
      <w:numFmt w:val="bullet"/>
      <w:lvlText w:val="•"/>
      <w:lvlJc w:val="left"/>
      <w:pPr>
        <w:ind w:left="7000" w:hanging="720"/>
      </w:pPr>
    </w:lvl>
    <w:lvl w:ilvl="8">
      <w:numFmt w:val="bullet"/>
      <w:lvlText w:val="•"/>
      <w:lvlJc w:val="left"/>
      <w:pPr>
        <w:ind w:left="8026" w:hanging="720"/>
      </w:pPr>
    </w:lvl>
  </w:abstractNum>
  <w:abstractNum w:abstractNumId="4" w15:restartNumberingAfterBreak="0">
    <w:nsid w:val="3978708D"/>
    <w:multiLevelType w:val="multilevel"/>
    <w:tmpl w:val="345057F8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30" w:hanging="360"/>
      </w:pPr>
    </w:lvl>
    <w:lvl w:ilvl="2">
      <w:numFmt w:val="bullet"/>
      <w:lvlText w:val="•"/>
      <w:lvlJc w:val="left"/>
      <w:pPr>
        <w:ind w:left="2688" w:hanging="360"/>
      </w:pPr>
    </w:lvl>
    <w:lvl w:ilvl="3">
      <w:numFmt w:val="bullet"/>
      <w:lvlText w:val="•"/>
      <w:lvlJc w:val="left"/>
      <w:pPr>
        <w:ind w:left="3612" w:hanging="360"/>
      </w:pPr>
    </w:lvl>
    <w:lvl w:ilvl="4">
      <w:numFmt w:val="bullet"/>
      <w:lvlText w:val="•"/>
      <w:lvlJc w:val="left"/>
      <w:pPr>
        <w:ind w:left="4536" w:hanging="360"/>
      </w:pPr>
    </w:lvl>
    <w:lvl w:ilvl="5">
      <w:numFmt w:val="bullet"/>
      <w:lvlText w:val="•"/>
      <w:lvlJc w:val="left"/>
      <w:pPr>
        <w:ind w:left="5460" w:hanging="360"/>
      </w:pPr>
    </w:lvl>
    <w:lvl w:ilvl="6">
      <w:numFmt w:val="bullet"/>
      <w:lvlText w:val="•"/>
      <w:lvlJc w:val="left"/>
      <w:pPr>
        <w:ind w:left="6384" w:hanging="360"/>
      </w:pPr>
    </w:lvl>
    <w:lvl w:ilvl="7">
      <w:numFmt w:val="bullet"/>
      <w:lvlText w:val="•"/>
      <w:lvlJc w:val="left"/>
      <w:pPr>
        <w:ind w:left="7308" w:hanging="360"/>
      </w:pPr>
    </w:lvl>
    <w:lvl w:ilvl="8">
      <w:numFmt w:val="bullet"/>
      <w:lvlText w:val="•"/>
      <w:lvlJc w:val="left"/>
      <w:pPr>
        <w:ind w:left="8232" w:hanging="360"/>
      </w:pPr>
    </w:lvl>
  </w:abstractNum>
  <w:abstractNum w:abstractNumId="5" w15:restartNumberingAfterBreak="0">
    <w:nsid w:val="3B235C30"/>
    <w:multiLevelType w:val="hybridMultilevel"/>
    <w:tmpl w:val="E5325FF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85525D5"/>
    <w:multiLevelType w:val="multilevel"/>
    <w:tmpl w:val="13E6B6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99C2F89"/>
    <w:multiLevelType w:val="hybridMultilevel"/>
    <w:tmpl w:val="CE2C1C6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EC567E9"/>
    <w:multiLevelType w:val="hybridMultilevel"/>
    <w:tmpl w:val="221AC22E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05E45F7"/>
    <w:multiLevelType w:val="hybridMultilevel"/>
    <w:tmpl w:val="9342AD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477DD"/>
    <w:multiLevelType w:val="hybridMultilevel"/>
    <w:tmpl w:val="6DFE222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A087651"/>
    <w:multiLevelType w:val="multilevel"/>
    <w:tmpl w:val="9BAC97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C500317"/>
    <w:multiLevelType w:val="multilevel"/>
    <w:tmpl w:val="8EDE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414030B"/>
    <w:multiLevelType w:val="multilevel"/>
    <w:tmpl w:val="DA0A350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6DA4846"/>
    <w:multiLevelType w:val="hybridMultilevel"/>
    <w:tmpl w:val="B02633B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8EF4AF3"/>
    <w:multiLevelType w:val="multilevel"/>
    <w:tmpl w:val="1F42886E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4" w:hanging="720"/>
      </w:pPr>
    </w:lvl>
    <w:lvl w:ilvl="2">
      <w:numFmt w:val="bullet"/>
      <w:lvlText w:val="•"/>
      <w:lvlJc w:val="left"/>
      <w:pPr>
        <w:ind w:left="2688" w:hanging="720"/>
      </w:pPr>
    </w:lvl>
    <w:lvl w:ilvl="3">
      <w:numFmt w:val="bullet"/>
      <w:lvlText w:val="•"/>
      <w:lvlJc w:val="left"/>
      <w:pPr>
        <w:ind w:left="3612" w:hanging="720"/>
      </w:pPr>
    </w:lvl>
    <w:lvl w:ilvl="4">
      <w:numFmt w:val="bullet"/>
      <w:lvlText w:val="•"/>
      <w:lvlJc w:val="left"/>
      <w:pPr>
        <w:ind w:left="4536" w:hanging="720"/>
      </w:pPr>
    </w:lvl>
    <w:lvl w:ilvl="5">
      <w:numFmt w:val="bullet"/>
      <w:lvlText w:val="•"/>
      <w:lvlJc w:val="left"/>
      <w:pPr>
        <w:ind w:left="5460" w:hanging="720"/>
      </w:pPr>
    </w:lvl>
    <w:lvl w:ilvl="6">
      <w:numFmt w:val="bullet"/>
      <w:lvlText w:val="•"/>
      <w:lvlJc w:val="left"/>
      <w:pPr>
        <w:ind w:left="6384" w:hanging="720"/>
      </w:pPr>
    </w:lvl>
    <w:lvl w:ilvl="7">
      <w:numFmt w:val="bullet"/>
      <w:lvlText w:val="•"/>
      <w:lvlJc w:val="left"/>
      <w:pPr>
        <w:ind w:left="7308" w:hanging="720"/>
      </w:pPr>
    </w:lvl>
    <w:lvl w:ilvl="8">
      <w:numFmt w:val="bullet"/>
      <w:lvlText w:val="•"/>
      <w:lvlJc w:val="left"/>
      <w:pPr>
        <w:ind w:left="8232" w:hanging="720"/>
      </w:pPr>
    </w:lvl>
  </w:abstractNum>
  <w:abstractNum w:abstractNumId="16" w15:restartNumberingAfterBreak="0">
    <w:nsid w:val="7BA25C00"/>
    <w:multiLevelType w:val="multilevel"/>
    <w:tmpl w:val="6494EA54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4" w:hanging="720"/>
      </w:pPr>
    </w:lvl>
    <w:lvl w:ilvl="2">
      <w:numFmt w:val="bullet"/>
      <w:lvlText w:val="•"/>
      <w:lvlJc w:val="left"/>
      <w:pPr>
        <w:ind w:left="2688" w:hanging="720"/>
      </w:pPr>
    </w:lvl>
    <w:lvl w:ilvl="3">
      <w:numFmt w:val="bullet"/>
      <w:lvlText w:val="•"/>
      <w:lvlJc w:val="left"/>
      <w:pPr>
        <w:ind w:left="3612" w:hanging="720"/>
      </w:pPr>
    </w:lvl>
    <w:lvl w:ilvl="4">
      <w:numFmt w:val="bullet"/>
      <w:lvlText w:val="•"/>
      <w:lvlJc w:val="left"/>
      <w:pPr>
        <w:ind w:left="4536" w:hanging="720"/>
      </w:pPr>
    </w:lvl>
    <w:lvl w:ilvl="5">
      <w:numFmt w:val="bullet"/>
      <w:lvlText w:val="•"/>
      <w:lvlJc w:val="left"/>
      <w:pPr>
        <w:ind w:left="5460" w:hanging="720"/>
      </w:pPr>
    </w:lvl>
    <w:lvl w:ilvl="6">
      <w:numFmt w:val="bullet"/>
      <w:lvlText w:val="•"/>
      <w:lvlJc w:val="left"/>
      <w:pPr>
        <w:ind w:left="6384" w:hanging="720"/>
      </w:pPr>
    </w:lvl>
    <w:lvl w:ilvl="7">
      <w:numFmt w:val="bullet"/>
      <w:lvlText w:val="•"/>
      <w:lvlJc w:val="left"/>
      <w:pPr>
        <w:ind w:left="7308" w:hanging="720"/>
      </w:pPr>
    </w:lvl>
    <w:lvl w:ilvl="8">
      <w:numFmt w:val="bullet"/>
      <w:lvlText w:val="•"/>
      <w:lvlJc w:val="left"/>
      <w:pPr>
        <w:ind w:left="8232" w:hanging="720"/>
      </w:pPr>
    </w:lvl>
  </w:abstractNum>
  <w:num w:numId="1" w16cid:durableId="2013607852">
    <w:abstractNumId w:val="16"/>
  </w:num>
  <w:num w:numId="2" w16cid:durableId="1400246790">
    <w:abstractNumId w:val="4"/>
  </w:num>
  <w:num w:numId="3" w16cid:durableId="943466125">
    <w:abstractNumId w:val="13"/>
  </w:num>
  <w:num w:numId="4" w16cid:durableId="930893936">
    <w:abstractNumId w:val="3"/>
  </w:num>
  <w:num w:numId="5" w16cid:durableId="1409571346">
    <w:abstractNumId w:val="11"/>
  </w:num>
  <w:num w:numId="6" w16cid:durableId="1427530681">
    <w:abstractNumId w:val="6"/>
  </w:num>
  <w:num w:numId="7" w16cid:durableId="551618096">
    <w:abstractNumId w:val="15"/>
  </w:num>
  <w:num w:numId="8" w16cid:durableId="940183625">
    <w:abstractNumId w:val="12"/>
  </w:num>
  <w:num w:numId="9" w16cid:durableId="383873485">
    <w:abstractNumId w:val="0"/>
  </w:num>
  <w:num w:numId="10" w16cid:durableId="1855148102">
    <w:abstractNumId w:val="9"/>
  </w:num>
  <w:num w:numId="11" w16cid:durableId="570844945">
    <w:abstractNumId w:val="5"/>
  </w:num>
  <w:num w:numId="12" w16cid:durableId="269750128">
    <w:abstractNumId w:val="8"/>
  </w:num>
  <w:num w:numId="13" w16cid:durableId="2143647329">
    <w:abstractNumId w:val="7"/>
  </w:num>
  <w:num w:numId="14" w16cid:durableId="118500848">
    <w:abstractNumId w:val="2"/>
  </w:num>
  <w:num w:numId="15" w16cid:durableId="793711782">
    <w:abstractNumId w:val="10"/>
  </w:num>
  <w:num w:numId="16" w16cid:durableId="1566602771">
    <w:abstractNumId w:val="14"/>
  </w:num>
  <w:num w:numId="17" w16cid:durableId="1587880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C3"/>
    <w:rsid w:val="00011B78"/>
    <w:rsid w:val="00244F67"/>
    <w:rsid w:val="002F0412"/>
    <w:rsid w:val="00413A93"/>
    <w:rsid w:val="005858F8"/>
    <w:rsid w:val="005A5ADF"/>
    <w:rsid w:val="00792A53"/>
    <w:rsid w:val="008F4099"/>
    <w:rsid w:val="00D504C3"/>
    <w:rsid w:val="00E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8D7A"/>
  <w15:docId w15:val="{87EA0638-F5B3-42CE-B94D-1CAF63E5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74"/>
      <w:ind w:left="3901" w:right="62" w:hanging="3775"/>
    </w:pPr>
    <w:rPr>
      <w:b/>
      <w:bCs/>
      <w:sz w:val="24"/>
      <w:szCs w:val="24"/>
    </w:r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30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608A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im">
    <w:name w:val="im"/>
    <w:basedOn w:val="a0"/>
    <w:rsid w:val="007B6CDC"/>
  </w:style>
  <w:style w:type="numbering" w:customStyle="1" w:styleId="10">
    <w:name w:val="Поточний список1"/>
    <w:uiPriority w:val="99"/>
    <w:rsid w:val="000F5FA1"/>
  </w:style>
  <w:style w:type="character" w:styleId="a8">
    <w:name w:val="Hyperlink"/>
    <w:basedOn w:val="a0"/>
    <w:uiPriority w:val="99"/>
    <w:unhideWhenUsed/>
    <w:rsid w:val="00F94DC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94DC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94D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rhun@stabilizationsupportservices.org" TargetMode="External"/><Relationship Id="rId3" Type="http://schemas.openxmlformats.org/officeDocument/2006/relationships/numbering" Target="numbering.xml"/><Relationship Id="rId7" Type="http://schemas.openxmlformats.org/officeDocument/2006/relationships/hyperlink" Target="&#1047;&#1088;&#1072;&#1079;&#1086;&#1082;-&#1090;&#1077;&#1085;&#1076;&#1077;&#1088;&#1085;&#1086;&#1111;-&#1087;&#1088;&#1086;&#1087;&#1086;&#1079;&#1080;&#1094;&#1110;&#1111;_&#1070;&#1088;&#1080;&#1089;&#1082;&#1086;&#1085;&#1089;&#1091;&#1083;&#1100;&#1090;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morhun@stabilizationsupportservi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ck7Zvic0xwL8QewG0aJwo4C1bw==">CgMxLjAyCGguZ2pkZ3hzMgloLjMwajB6bGw4AHIhMU14alF4UlVDWjNFNmJseTYtUFhGdG5SUm0wcF83T0k1</go:docsCustomData>
</go:gDocsCustomXmlDataStorage>
</file>

<file path=customXml/itemProps1.xml><?xml version="1.0" encoding="utf-8"?>
<ds:datastoreItem xmlns:ds="http://schemas.openxmlformats.org/officeDocument/2006/customXml" ds:itemID="{51DC6D8C-6F43-4B6C-8B0C-0FF26A221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3929</Words>
  <Characters>2240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Proliska1430</dc:creator>
  <cp:lastModifiedBy>Ivan Stetsenko</cp:lastModifiedBy>
  <cp:revision>6</cp:revision>
  <cp:lastPrinted>2024-08-08T11:56:00Z</cp:lastPrinted>
  <dcterms:created xsi:type="dcterms:W3CDTF">2024-07-08T10:36:00Z</dcterms:created>
  <dcterms:modified xsi:type="dcterms:W3CDTF">2024-10-09T13:08:00Z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